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2" w:rsidRPr="00DD0452" w:rsidRDefault="00DD0452" w:rsidP="00DD0452">
      <w:pPr>
        <w:spacing w:before="188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D04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УТВЕРЖДЕНО: </w:t>
      </w:r>
    </w:p>
    <w:p w:rsidR="00DD0452" w:rsidRPr="00DD0452" w:rsidRDefault="00DD0452" w:rsidP="00DD0452">
      <w:pPr>
        <w:spacing w:before="188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D04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Генеральный директор </w:t>
      </w:r>
      <w:proofErr w:type="spellStart"/>
      <w:r w:rsidRPr="00DD04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______</w:t>
      </w:r>
      <w:r w:rsidRPr="00DD0452">
        <w:rPr>
          <w:rFonts w:ascii="Times New Roman" w:eastAsia="Times New Roman" w:hAnsi="Times New Roman" w:cs="Times New Roman"/>
          <w:b/>
          <w:color w:val="000000" w:themeColor="text1"/>
          <w:kern w:val="36"/>
          <w:sz w:val="16"/>
          <w:szCs w:val="16"/>
          <w:lang w:eastAsia="ru-RU"/>
        </w:rPr>
        <w:t>М.П.___________</w:t>
      </w:r>
      <w:r w:rsidRPr="00DD04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Мукоян</w:t>
      </w:r>
      <w:proofErr w:type="spellEnd"/>
      <w:r w:rsidRPr="00DD04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А.С. </w:t>
      </w:r>
    </w:p>
    <w:p w:rsidR="00DD0452" w:rsidRPr="00DD0452" w:rsidRDefault="00DD0452" w:rsidP="00DD0452">
      <w:pPr>
        <w:spacing w:before="188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D04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ООО «Стоматологическая клиника «Сервантес»</w:t>
      </w:r>
    </w:p>
    <w:p w:rsidR="00DD0452" w:rsidRPr="00DD0452" w:rsidRDefault="00DD0452" w:rsidP="00DD0452">
      <w:pPr>
        <w:spacing w:before="188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D045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1 января 2017 года</w:t>
      </w:r>
    </w:p>
    <w:p w:rsidR="00DD0452" w:rsidRDefault="00DD0452" w:rsidP="00DD0452">
      <w:pPr>
        <w:spacing w:before="188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DD0452" w:rsidRDefault="0064431C" w:rsidP="00DD0452">
      <w:pPr>
        <w:spacing w:before="188" w:after="626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Положение «О предоставлении гарантий в стоматологии» (для пациентов)</w:t>
      </w:r>
    </w:p>
    <w:p w:rsidR="0064431C" w:rsidRPr="00DD0452" w:rsidRDefault="0064431C" w:rsidP="00DD0452">
      <w:pPr>
        <w:spacing w:before="188" w:after="626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  <w:t>1.ОБЩИЕ ПОЛОЖЕНИЯ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Настоящее положение разработано в соответствии с ФЗ  «Об основах охране здоровья граждан в РФ», Федеральным законом РФ «О защите прав потребителей», установленными отраслевыми стандартами.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В обязательном порядке, во всех случаях оказания стоматологической помощи </w:t>
      </w:r>
      <w:proofErr w:type="gram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безусловно нашим пациентам гарантируется: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предоставление полной, достоверной и доступной по форме информации о состоянии здоровья пациентов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(с учетом их права и желания получать таковую по доброй воле);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проведение консультации и консилиума врачей;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составление рекомендуемого (предлагаемого) плана лечения;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использование методов и технологий лечения, применяемых в нашем лечебном учреждении;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индивидуальный подбор анестетиков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безопасность лечения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–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точная диагностика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тщательное соблюдение технологий лечения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что предполагает высокопрофессиональную подготовку врачей, зубных техников и ассистентов, а также специальные средства контроля качества их работы;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lastRenderedPageBreak/>
        <w:t>проведение контрольных осмотров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– по показаниям после сложного лечения или при необходимости упреждения нежелательных последствий;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проведение бесплатных профилактических осмотров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 с частотой, определяемой врачом, но не реже, чем раз в </w:t>
      </w:r>
      <w:proofErr w:type="gramStart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пол года</w:t>
      </w:r>
      <w:proofErr w:type="gramEnd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динамический контроль процесса и результатов лечения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определение риска повторения или обострения выявленных заболеваний;</w:t>
      </w:r>
    </w:p>
    <w:p w:rsidR="0064431C" w:rsidRPr="0064431C" w:rsidRDefault="0064431C" w:rsidP="00644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iCs/>
          <w:color w:val="000000" w:themeColor="text1"/>
          <w:sz w:val="25"/>
          <w:szCs w:val="25"/>
          <w:lang w:eastAsia="ru-RU"/>
        </w:rPr>
        <w:t>достижение показателей качества лечения и эстетических результатов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(с учетом имеющихся в отечественной стоматологии стандартов, пожеланий пациента и объективных обстоятельств, выявленных врачом).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Совокупность обязательных гарантий обеспечивает качественное лечение  и благоприятный прогноз.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Гарантии устанавливаются в виде гарантийного срока  и срока службы. На стоматологические работы (услуги) имеющие материальный результат (пломба,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винир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зубная коронка, восстановление зуба, зубные протезы,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ортодонтические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аппараты после снятия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брекет-системы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прогнозируемые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5"/>
          <w:szCs w:val="25"/>
          <w:lang w:eastAsia="ru-RU"/>
        </w:rPr>
        <w:t>Гарантийный срок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– это период бесплатного устранения доктором (клиникой) устранимых недостатков – мелких недоделок, выявленных после лечения и возникших не по вине пациента.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К устранимым недостаткам относят, например, подгонку пломбы по прикусу, дополнительную полировку разных поверхностей зуба, снятие чувствительности, корректировку цвета и формы восстановленного зуба,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подшлифовку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ложа съемного зубного протеза и др.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5"/>
          <w:szCs w:val="25"/>
          <w:lang w:eastAsia="ru-RU"/>
        </w:rPr>
        <w:t>Срок службы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 – это период, в течение которого  исполнитель обязуется обеспечивать пациенту возможность использования результата услуги по назначению и нести ответственность за существенные недостатки </w:t>
      </w:r>
      <w:proofErr w:type="gramStart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возникших</w:t>
      </w:r>
      <w:proofErr w:type="gramEnd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после лечения не по вине пациента (пломба выпала, протез – сломался и т.п.).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1.3.На отдельные виды стоматологических работ (услуг) ввиду их специфики установить гарантийные сроки и сроки службы не представляется возможным:</w:t>
      </w:r>
    </w:p>
    <w:p w:rsidR="0064431C" w:rsidRPr="0064431C" w:rsidRDefault="0064431C" w:rsidP="0064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обработка и пломбирование корневых каналов;</w:t>
      </w:r>
    </w:p>
    <w:p w:rsidR="0064431C" w:rsidRPr="0064431C" w:rsidRDefault="0064431C" w:rsidP="0064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профессиональная гигиеническая чистка полости рта;</w:t>
      </w:r>
    </w:p>
    <w:p w:rsidR="0064431C" w:rsidRPr="0064431C" w:rsidRDefault="0064431C" w:rsidP="0064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временная пломба;</w:t>
      </w:r>
    </w:p>
    <w:p w:rsidR="0064431C" w:rsidRPr="0064431C" w:rsidRDefault="0064431C" w:rsidP="0064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некоторые виды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ортодонтического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лечения;</w:t>
      </w:r>
    </w:p>
    <w:p w:rsidR="0064431C" w:rsidRPr="0064431C" w:rsidRDefault="0064431C" w:rsidP="0064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хирургические операции (резекция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верхушки  корня, удаление зуба 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 др.);</w:t>
      </w:r>
    </w:p>
    <w:p w:rsidR="0064431C" w:rsidRPr="0064431C" w:rsidRDefault="0064431C" w:rsidP="0064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лечение воспаления десны и окружающих зуб тканей;</w:t>
      </w:r>
    </w:p>
    <w:p w:rsidR="0064431C" w:rsidRPr="0064431C" w:rsidRDefault="0064431C" w:rsidP="00644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отбеливание зубов.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1.4.В случаях, когда ввиду специфики стоматологической работы (услуги) </w:t>
      </w:r>
      <w:proofErr w:type="gram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возможно</w:t>
      </w:r>
      <w:proofErr w:type="gram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определить гарантийные сроки и сроки службы, врач устанавливает и разъясняет пациенту процент успешности лечения в каждом конкретном случае.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1.5.При выявлении после такого лечения недостатков работа 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т.п.).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Таким образом, стоматолог устанавливает прогнозируемые гарантии либо в виде сроков (гарантийные сроки и сроки службы), либо в виде процента вероятности успешности лечения.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1.6.Гарантии устанавливаются:</w:t>
      </w:r>
    </w:p>
    <w:p w:rsidR="0064431C" w:rsidRPr="0064431C" w:rsidRDefault="0064431C" w:rsidP="00644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каждую конкретную выполненную работу;</w:t>
      </w:r>
    </w:p>
    <w:p w:rsidR="0064431C" w:rsidRPr="0064431C" w:rsidRDefault="0064431C" w:rsidP="006443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конкретных обстоятельств, которых врач информирует пациента.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gramStart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1)    состояние общего здоровья и возраст пациента;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br/>
        <w:t>2)    объем выполненного рекомендованного плана лечения;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br/>
        <w:t xml:space="preserve">3)    клиническая ситуация в полости рта (имеющиеся нарушения, особенности прикуса, состав слюны, повышенная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стираемость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зубов, прогноз развития или повторения имеющихся заболеваний и др.);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br/>
        <w:t>4)    сложность данного случая лечения;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br/>
        <w:t>5)    достоинства и недостатки используемых технологий и материалов, а так же выбранных вариантов лечения;</w:t>
      </w:r>
      <w:proofErr w:type="gramEnd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br/>
        <w:t>6)    особенности профессиональной деятельности пациента, которые могут негативно сказываться на результатах лечения.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1.8.Гарантийные обязательства сохраняются при условиях: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1)    если в период действия гарантии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лечения;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br/>
        <w:t>2)    если пациент будет соблюдать гигиену полости рта и другие указания стоматолога;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br/>
      </w:r>
      <w:proofErr w:type="gramStart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3)    если пациент будет посещать бесплатные осмотры с частотой, рекомендованной врачом;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br/>
        <w:t>4)    если в период лечения у врача пациент не будет лечить то же самое у специалиста другой клиники;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br/>
        <w:t>5)    если при обращении за неотложной помощью в другую клинику пациент предоставит нам выписку из амбулаторной карты и рентгеновские снимки, фиксирующие результаты вмешательства;</w:t>
      </w:r>
      <w:proofErr w:type="gramEnd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br/>
        <w:t>6)    если выявленные недостатки нашей работы будут исправляться в нашей клинике;</w:t>
      </w: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br/>
        <w:t>7)    если не скажутся форс-мажорные обстоятельства (авария, удар, стихийные бедствия), способные негативно повлиять на результаты лечения.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1.9. Гарантийный срок  на каждую выполненную услугу фиксируются в едином гарантийном талоне, который выдается пациенту и в котором расписывается врач (каждый врач). Копия гарантийного </w:t>
      </w:r>
      <w:proofErr w:type="gram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талона</w:t>
      </w:r>
      <w:proofErr w:type="gram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подписанная пациентом, хранится в его медицинской документации.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1.10. В целях представления пациента о гарантийных сроках определяются:</w:t>
      </w:r>
    </w:p>
    <w:p w:rsidR="0064431C" w:rsidRPr="0064431C" w:rsidRDefault="0064431C" w:rsidP="006443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средние гарантийные сроки и средние сроки службы для случаев лечения, где таковые могут быть установлены (</w:t>
      </w:r>
      <w:proofErr w:type="gramStart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См</w:t>
      </w:r>
      <w:proofErr w:type="gramEnd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 Приложение 1);</w:t>
      </w:r>
    </w:p>
    <w:p w:rsidR="0064431C" w:rsidRPr="0064431C" w:rsidRDefault="0064431C" w:rsidP="006443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средние проценты вероятности успешности лечения для случаев лечения, где сроки установить невозможно (</w:t>
      </w:r>
      <w:proofErr w:type="gramStart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См</w:t>
      </w:r>
      <w:proofErr w:type="gramEnd"/>
      <w:r w:rsidRPr="0064431C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 Приложение 2).</w:t>
      </w:r>
    </w:p>
    <w:p w:rsid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DD0452" w:rsidRDefault="00DD0452" w:rsidP="0064431C">
      <w:pPr>
        <w:shd w:val="clear" w:color="auto" w:fill="FFFFFF"/>
        <w:spacing w:before="219" w:after="219" w:line="376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  <w:lastRenderedPageBreak/>
        <w:t>ПРИЛОЖЕНИЕ 1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Средние гарантийные сроки и сроки службы, действующие в клинике</w:t>
      </w:r>
    </w:p>
    <w:p w:rsidR="0064431C" w:rsidRPr="0064431C" w:rsidRDefault="0064431C" w:rsidP="0064431C">
      <w:pPr>
        <w:shd w:val="clear" w:color="auto" w:fill="FFFFFF"/>
        <w:spacing w:before="250" w:after="250" w:line="407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Терапевтическая стоматология</w:t>
      </w: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Постановка пломб, эстетическая реставрация (годы, месяцы)</w:t>
      </w:r>
    </w:p>
    <w:tbl>
      <w:tblPr>
        <w:tblW w:w="11426" w:type="dxa"/>
        <w:tblInd w:w="-14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9"/>
        <w:gridCol w:w="1695"/>
        <w:gridCol w:w="1012"/>
      </w:tblGrid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431C" w:rsidRPr="0064431C" w:rsidTr="0064431C">
        <w:tc>
          <w:tcPr>
            <w:tcW w:w="0" w:type="auto"/>
            <w:vMerge w:val="restart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работ: </w:t>
            </w:r>
          </w:p>
        </w:tc>
        <w:tc>
          <w:tcPr>
            <w:tcW w:w="0" w:type="auto"/>
            <w:gridSpan w:val="2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431C" w:rsidRPr="0064431C" w:rsidTr="0064431C">
        <w:tc>
          <w:tcPr>
            <w:tcW w:w="0" w:type="auto"/>
            <w:vMerge/>
            <w:tcBorders>
              <w:bottom w:val="dashed" w:sz="6" w:space="0" w:color="DDDDDD"/>
            </w:tcBorders>
            <w:shd w:val="clear" w:color="auto" w:fill="auto"/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Гарантийный</w:t>
            </w:r>
          </w:p>
          <w:p w:rsidR="00A37CC3" w:rsidRPr="0064431C" w:rsidRDefault="00A37CC3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Default="00A37CC3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7CC3" w:rsidRPr="0064431C" w:rsidRDefault="00A37CC3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ПЛОМБА ИЗ КОМПОЗИТНОГО СВЕТООТВЕРЖДАЕМОГО МАТЕРИАЛА</w:t>
            </w:r>
            <w:r w:rsidR="00CE3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кариес на жевательной поверхности зубов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кариес на контактной поверхности малых и больших боковых зубов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кариес на контактной поверхности резцов и клыков.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кариес на контактной поверхности резцов с разрушением угла коронки; кариес в </w:t>
            </w: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придесневой</w:t>
            </w:r>
            <w:proofErr w:type="spellEnd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покрытие пломбировочным материалом губной, </w:t>
            </w: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пришеечной</w:t>
            </w:r>
            <w:proofErr w:type="spellEnd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поверхности зубов всех групп (прямое </w:t>
            </w: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винирование</w:t>
            </w:r>
            <w:proofErr w:type="spellEnd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E354F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ПЛОМБА ИЗ СТЕКЛОИНОМЕРНОГО ЦЕМЕНТА ПО ВИДУ ДЕФЕКТА: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кариес на жевательной поверхности зубов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кариес на контактной поверхности малых и больших боковых зубов.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кариес на контактной поверхности резцов и клыков.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кариес на контактной поверхности резцов с разрушением угла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0, 6</w:t>
            </w: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кариес в </w:t>
            </w: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придесневой</w:t>
            </w:r>
            <w:proofErr w:type="spellEnd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E354F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НАЛОЖЕНИЕ ГЕРМЕТИКА: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композита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стекломерного</w:t>
            </w:r>
            <w:proofErr w:type="spellEnd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цемента (СИЦ)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64431C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компомера</w:t>
            </w:r>
            <w:proofErr w:type="spellEnd"/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E354F" w:rsidRPr="0064431C" w:rsidTr="0064431C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64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6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4431C" w:rsidRPr="0064431C" w:rsidRDefault="0064431C" w:rsidP="00CE354F">
      <w:pPr>
        <w:shd w:val="clear" w:color="auto" w:fill="FFFFFF"/>
        <w:spacing w:before="250" w:after="250" w:line="407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lastRenderedPageBreak/>
        <w:t>Ортопедическая стоматология</w:t>
      </w:r>
      <w:r w:rsidRPr="0064431C">
        <w:rPr>
          <w:rFonts w:ascii="Times New Roman" w:eastAsia="Times New Roman" w:hAnsi="Times New Roman" w:cs="Times New Roman"/>
          <w:color w:val="000000" w:themeColor="text1"/>
          <w:sz w:val="31"/>
          <w:szCs w:val="31"/>
          <w:lang w:eastAsia="ru-RU"/>
        </w:rPr>
        <w:br/>
        <w:t>(годы, месяцы)</w:t>
      </w:r>
    </w:p>
    <w:tbl>
      <w:tblPr>
        <w:tblW w:w="12879" w:type="dxa"/>
        <w:tblInd w:w="-14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5"/>
        <w:gridCol w:w="4587"/>
        <w:gridCol w:w="4300"/>
      </w:tblGrid>
      <w:tr w:rsidR="00A37CC3" w:rsidRPr="0064431C" w:rsidTr="00A37CC3">
        <w:tc>
          <w:tcPr>
            <w:tcW w:w="0" w:type="auto"/>
            <w:vMerge w:val="restart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работ: </w:t>
            </w:r>
          </w:p>
        </w:tc>
        <w:tc>
          <w:tcPr>
            <w:tcW w:w="0" w:type="auto"/>
            <w:gridSpan w:val="2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A37CC3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A37CC3" w:rsidRPr="0064431C" w:rsidTr="00A37CC3">
        <w:tc>
          <w:tcPr>
            <w:tcW w:w="0" w:type="auto"/>
            <w:vMerge/>
            <w:tcBorders>
              <w:bottom w:val="dashed" w:sz="6" w:space="0" w:color="DDDDDD"/>
            </w:tcBorders>
            <w:shd w:val="clear" w:color="auto" w:fill="auto"/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Гарантийный</w:t>
            </w:r>
          </w:p>
          <w:p w:rsidR="00A37CC3" w:rsidRPr="0064431C" w:rsidRDefault="00A37CC3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Default="00A37CC3" w:rsidP="00A37CC3">
            <w:pPr>
              <w:spacing w:after="0" w:line="240" w:lineRule="auto"/>
              <w:ind w:right="3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7CC3" w:rsidRPr="0064431C" w:rsidRDefault="00A37CC3" w:rsidP="00A37CC3">
            <w:pPr>
              <w:spacing w:after="0" w:line="240" w:lineRule="auto"/>
              <w:ind w:right="3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ВКЛАДКИ: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безметалловых</w:t>
            </w:r>
            <w:proofErr w:type="spellEnd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металла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композиционных материалов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культевые штифтовые </w:t>
            </w: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метшшические</w:t>
            </w:r>
            <w:proofErr w:type="spellEnd"/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культевые штифтовые металлические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Виниры</w:t>
            </w:r>
            <w:proofErr w:type="spellEnd"/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CE354F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КОРОНКИ: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пластмассы (временные)</w:t>
            </w:r>
            <w:proofErr w:type="gramEnd"/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металлопластика</w:t>
            </w:r>
            <w:proofErr w:type="spellEnd"/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Empress</w:t>
            </w:r>
            <w:proofErr w:type="spellEnd"/>
            <w:r w:rsidR="00CE3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E3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E-max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Targis</w:t>
            </w:r>
            <w:proofErr w:type="spellEnd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Vectris</w:t>
            </w:r>
            <w:proofErr w:type="spellEnd"/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CE354F" w:rsidRDefault="00CE354F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КОРОНКИ ЦЕЛЬНОМЕТАЛЛИЧЕСКИЕ: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CE354F" w:rsidRPr="0064431C" w:rsidRDefault="00CE354F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неблагородного металла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37CC3" w:rsidRPr="0064431C" w:rsidTr="00A37CC3">
        <w:trPr>
          <w:trHeight w:val="544"/>
        </w:trPr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драгоценного металла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Адгезивные</w:t>
            </w:r>
            <w:proofErr w:type="spellEnd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протезы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МОСТОВИДНЫЕ ПРОТЕЗЫ МЕТАЛЛОКЕРАМИЧЕСКИЕ: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 неблагородного металла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драгоценного металла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БЕЗМЕТАЛЛОВЫЕ МОСТОВИДНЫЕ ПРОТЕЗЫ: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Empress2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Targis</w:t>
            </w:r>
            <w:proofErr w:type="spellEnd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Vectris</w:t>
            </w:r>
            <w:proofErr w:type="spellEnd"/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БЮГЕЛЬНЫЕ ПРОТЕЗЫ: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Частичные пластиночные протезы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37CC3" w:rsidRPr="0064431C" w:rsidTr="00A37CC3"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Полные съемные протезы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64431C" w:rsidRPr="0064431C" w:rsidRDefault="0064431C" w:rsidP="00A37CC3">
            <w:pPr>
              <w:spacing w:after="0" w:line="240" w:lineRule="auto"/>
              <w:ind w:left="57" w:right="28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1069"/>
        <w:tblW w:w="10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3"/>
        <w:gridCol w:w="3564"/>
        <w:gridCol w:w="3564"/>
      </w:tblGrid>
      <w:tr w:rsidR="00A37CC3" w:rsidRPr="0064431C" w:rsidTr="00A37CC3">
        <w:trPr>
          <w:trHeight w:val="141"/>
        </w:trPr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dashed" w:sz="6" w:space="0" w:color="DDDDDD"/>
            </w:tcBorders>
            <w:shd w:val="clear" w:color="auto" w:fill="auto"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A37CC3" w:rsidRPr="0064431C" w:rsidRDefault="00A37CC3" w:rsidP="00A3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37CC3" w:rsidRDefault="00A37CC3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A37CC3" w:rsidRDefault="00A37CC3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A37CC3" w:rsidRDefault="00A37CC3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A37CC3" w:rsidRDefault="00A37CC3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A37CC3" w:rsidRDefault="00A37CC3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A37CC3" w:rsidRDefault="00A37CC3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A37CC3" w:rsidRDefault="00A37CC3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A37CC3" w:rsidRDefault="00A37CC3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DD0452" w:rsidRDefault="00DD0452" w:rsidP="00DD0452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DD0452" w:rsidRDefault="00DD0452" w:rsidP="00DD0452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DD0452" w:rsidRDefault="00DD0452" w:rsidP="00DD0452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DD0452" w:rsidRDefault="00DD0452" w:rsidP="00DD0452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DD0452" w:rsidRDefault="00DD0452" w:rsidP="00DD0452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DD0452" w:rsidRDefault="00DD0452" w:rsidP="00DD0452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</w:p>
    <w:p w:rsidR="0064431C" w:rsidRPr="0064431C" w:rsidRDefault="0064431C" w:rsidP="00DD0452">
      <w:pPr>
        <w:shd w:val="clear" w:color="auto" w:fill="FFFFFF"/>
        <w:spacing w:before="219" w:after="219" w:line="376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5"/>
          <w:szCs w:val="25"/>
          <w:lang w:eastAsia="ru-RU"/>
        </w:rPr>
        <w:lastRenderedPageBreak/>
        <w:t>ПРИЛОЖЕНИЕ 2</w:t>
      </w:r>
    </w:p>
    <w:p w:rsidR="0064431C" w:rsidRPr="0064431C" w:rsidRDefault="0064431C" w:rsidP="0064431C">
      <w:pPr>
        <w:shd w:val="clear" w:color="auto" w:fill="FFFFFF"/>
        <w:spacing w:before="313" w:after="313" w:line="47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Средние проценты успешности лечения, действующие в медицинской организации</w:t>
      </w:r>
    </w:p>
    <w:p w:rsidR="0064431C" w:rsidRPr="0064431C" w:rsidRDefault="0064431C" w:rsidP="0064431C">
      <w:pPr>
        <w:shd w:val="clear" w:color="auto" w:fill="FFFFFF"/>
        <w:spacing w:before="250" w:after="250" w:line="407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Эндодонтическое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лечение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лечения в каждом конкретном случае зависит не только от его качества, но и от общей реакции организма и состояния зубочелюстной системы в целом.</w:t>
      </w:r>
    </w:p>
    <w:p w:rsidR="0064431C" w:rsidRPr="0064431C" w:rsidRDefault="0064431C" w:rsidP="0064431C">
      <w:pPr>
        <w:shd w:val="clear" w:color="auto" w:fill="FFFFFF"/>
        <w:spacing w:before="250" w:after="250" w:line="407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Постановка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имплантантов</w:t>
      </w:r>
      <w:proofErr w:type="spellEnd"/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Гарантируется полное приживление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имплантантов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97 % случаев (срок службы от 5 лет и более).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 всех случаях пациенту гарантируется:</w:t>
      </w:r>
    </w:p>
    <w:p w:rsidR="0064431C" w:rsidRPr="0064431C" w:rsidRDefault="0064431C" w:rsidP="006443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обследование и учет общего состояния здоровья пациента до имплантации с целью выявления возможных противопоказаний к установке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имплантантов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4431C" w:rsidRPr="0064431C" w:rsidRDefault="0064431C" w:rsidP="006443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сертифицированных титановых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имплантантов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ведущих зарубежных фирм;</w:t>
      </w:r>
    </w:p>
    <w:p w:rsidR="0064431C" w:rsidRPr="0064431C" w:rsidRDefault="0064431C" w:rsidP="006443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безболезненность установки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имплантанта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4431C" w:rsidRPr="0064431C" w:rsidRDefault="0064431C" w:rsidP="006443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врачебный </w:t>
      </w:r>
      <w:proofErr w:type="gram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процессом приживления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имплантанта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4431C" w:rsidRPr="0064431C" w:rsidRDefault="0064431C" w:rsidP="0064431C">
      <w:pPr>
        <w:shd w:val="clear" w:color="auto" w:fill="FFFFFF"/>
        <w:spacing w:before="250" w:after="250" w:line="407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Удаление зуба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Гарантируется, что во всех случаях удаление зуба произойдет:</w:t>
      </w:r>
    </w:p>
    <w:p w:rsidR="0064431C" w:rsidRPr="0064431C" w:rsidRDefault="0064431C" w:rsidP="00644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безболезненно;</w:t>
      </w:r>
    </w:p>
    <w:p w:rsidR="0064431C" w:rsidRPr="0064431C" w:rsidRDefault="0064431C" w:rsidP="00644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адекватным хирургическим вмешательством.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Гарантируется   бесплатное  устранение   возможных   осложнений   в послеоперационный период:</w:t>
      </w:r>
    </w:p>
    <w:p w:rsidR="0064431C" w:rsidRPr="0064431C" w:rsidRDefault="0064431C" w:rsidP="006443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воспаление;</w:t>
      </w:r>
    </w:p>
    <w:p w:rsidR="0064431C" w:rsidRPr="0064431C" w:rsidRDefault="0064431C" w:rsidP="006443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кровотечение;</w:t>
      </w:r>
    </w:p>
    <w:p w:rsidR="0064431C" w:rsidRPr="0064431C" w:rsidRDefault="0064431C" w:rsidP="006443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отек;</w:t>
      </w:r>
    </w:p>
    <w:p w:rsidR="0064431C" w:rsidRPr="0064431C" w:rsidRDefault="0064431C" w:rsidP="0064431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боль.</w:t>
      </w:r>
    </w:p>
    <w:p w:rsidR="0064431C" w:rsidRPr="0064431C" w:rsidRDefault="0064431C" w:rsidP="0064431C">
      <w:pPr>
        <w:shd w:val="clear" w:color="auto" w:fill="FFFFFF"/>
        <w:spacing w:before="250" w:after="250" w:line="407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Заболевание пародонта (воспаление десны и окружающих зуб тканей)</w:t>
      </w:r>
    </w:p>
    <w:p w:rsidR="0064431C" w:rsidRPr="0064431C" w:rsidRDefault="0064431C" w:rsidP="0064431C">
      <w:pPr>
        <w:shd w:val="clear" w:color="auto" w:fill="FFFFFF"/>
        <w:spacing w:before="219" w:after="219" w:line="37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Гарантируется, что при соблюдении условий, которые определяет врач:</w:t>
      </w:r>
    </w:p>
    <w:p w:rsidR="0064431C" w:rsidRPr="0064431C" w:rsidRDefault="0064431C" w:rsidP="00644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80% случаев - излечение гингивита;</w:t>
      </w:r>
    </w:p>
    <w:p w:rsidR="0064431C" w:rsidRPr="0064431C" w:rsidRDefault="0064431C" w:rsidP="00644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50% - остановку развития </w:t>
      </w:r>
      <w:proofErr w:type="spellStart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пародонтита</w:t>
      </w:r>
      <w:proofErr w:type="spellEnd"/>
      <w:r w:rsidRPr="00644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пародонтоза</w:t>
      </w:r>
    </w:p>
    <w:p w:rsidR="009854DF" w:rsidRPr="00A37CC3" w:rsidRDefault="009854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54DF" w:rsidRPr="00A37CC3" w:rsidSect="00A3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A68"/>
    <w:multiLevelType w:val="multilevel"/>
    <w:tmpl w:val="676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A2595"/>
    <w:multiLevelType w:val="multilevel"/>
    <w:tmpl w:val="E79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3659B"/>
    <w:multiLevelType w:val="multilevel"/>
    <w:tmpl w:val="60E8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C36A5"/>
    <w:multiLevelType w:val="multilevel"/>
    <w:tmpl w:val="211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856CC"/>
    <w:multiLevelType w:val="multilevel"/>
    <w:tmpl w:val="3E4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642F0"/>
    <w:multiLevelType w:val="multilevel"/>
    <w:tmpl w:val="7238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447E2"/>
    <w:multiLevelType w:val="multilevel"/>
    <w:tmpl w:val="CA5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91F5D"/>
    <w:multiLevelType w:val="multilevel"/>
    <w:tmpl w:val="ADD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31C"/>
    <w:rsid w:val="005B0BAC"/>
    <w:rsid w:val="0064431C"/>
    <w:rsid w:val="009854DF"/>
    <w:rsid w:val="00A37CC3"/>
    <w:rsid w:val="00CE354F"/>
    <w:rsid w:val="00DD0452"/>
    <w:rsid w:val="00E9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DF"/>
  </w:style>
  <w:style w:type="paragraph" w:styleId="1">
    <w:name w:val="heading 1"/>
    <w:basedOn w:val="a"/>
    <w:link w:val="10"/>
    <w:uiPriority w:val="9"/>
    <w:qFormat/>
    <w:rsid w:val="00644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4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4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-zag">
    <w:name w:val="price-zag"/>
    <w:basedOn w:val="a0"/>
    <w:rsid w:val="00644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185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Habet Mukoyan</dc:creator>
  <cp:keywords/>
  <dc:description/>
  <cp:lastModifiedBy>s1</cp:lastModifiedBy>
  <cp:revision>4</cp:revision>
  <dcterms:created xsi:type="dcterms:W3CDTF">2018-02-20T12:49:00Z</dcterms:created>
  <dcterms:modified xsi:type="dcterms:W3CDTF">2018-02-22T10:01:00Z</dcterms:modified>
</cp:coreProperties>
</file>